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13" w:rsidRPr="00703263" w:rsidRDefault="00DE1413" w:rsidP="00DE1413">
      <w:pPr>
        <w:spacing w:after="240"/>
        <w:jc w:val="center"/>
        <w:rPr>
          <w:rFonts w:asciiTheme="majorBidi" w:eastAsia="Times" w:hAnsiTheme="majorBidi" w:cs="Times"/>
          <w:color w:val="000000"/>
        </w:rPr>
      </w:pPr>
      <w:bookmarkStart w:id="0" w:name="_GoBack"/>
      <w:bookmarkEnd w:id="0"/>
      <w:r w:rsidRPr="00703263">
        <w:rPr>
          <w:rFonts w:asciiTheme="majorBidi" w:eastAsia="Times" w:hAnsiTheme="majorBidi" w:cs="Times"/>
          <w:b/>
          <w:color w:val="000000"/>
        </w:rPr>
        <w:t>Global Engagement Council Meeting Minutes</w:t>
      </w:r>
    </w:p>
    <w:p w:rsidR="00DE1413" w:rsidRPr="00703263" w:rsidRDefault="00DE1413" w:rsidP="00DE1413">
      <w:pPr>
        <w:spacing w:after="240"/>
        <w:contextualSpacing/>
        <w:jc w:val="center"/>
        <w:rPr>
          <w:rFonts w:asciiTheme="majorBidi" w:eastAsia="Times" w:hAnsiTheme="majorBidi" w:cs="Times"/>
          <w:color w:val="000000"/>
        </w:rPr>
      </w:pPr>
      <w:r w:rsidRPr="00703263">
        <w:rPr>
          <w:rFonts w:asciiTheme="majorBidi" w:eastAsia="Times" w:hAnsiTheme="majorBidi" w:cs="Times"/>
          <w:color w:val="000000"/>
        </w:rPr>
        <w:t xml:space="preserve">April 17, 2019 </w:t>
      </w:r>
    </w:p>
    <w:p w:rsidR="00DE1413" w:rsidRPr="00703263" w:rsidRDefault="00DE1413" w:rsidP="00DE1413">
      <w:pPr>
        <w:spacing w:after="240"/>
        <w:contextualSpacing/>
        <w:jc w:val="center"/>
        <w:rPr>
          <w:rFonts w:asciiTheme="majorBidi" w:eastAsia="Times" w:hAnsiTheme="majorBidi" w:cs="Times"/>
          <w:color w:val="000000"/>
        </w:rPr>
      </w:pPr>
      <w:r w:rsidRPr="00703263">
        <w:rPr>
          <w:rFonts w:asciiTheme="majorBidi" w:eastAsia="Times" w:hAnsiTheme="majorBidi" w:cs="Times"/>
          <w:color w:val="000000"/>
        </w:rPr>
        <w:t>1:30 – 2:50 pm</w:t>
      </w:r>
    </w:p>
    <w:p w:rsidR="00DE1413" w:rsidRPr="00703263" w:rsidRDefault="00DE1413" w:rsidP="00DE1413">
      <w:pPr>
        <w:rPr>
          <w:rFonts w:asciiTheme="majorBidi" w:hAnsiTheme="majorBidi"/>
        </w:rPr>
      </w:pPr>
    </w:p>
    <w:p w:rsidR="00DE1413" w:rsidRPr="00703263" w:rsidRDefault="00DE1413" w:rsidP="00DE1413">
      <w:pPr>
        <w:rPr>
          <w:rFonts w:asciiTheme="majorBidi" w:hAnsiTheme="majorBidi"/>
        </w:rPr>
      </w:pPr>
      <w:r w:rsidRPr="00703263">
        <w:rPr>
          <w:rFonts w:asciiTheme="majorBidi" w:hAnsiTheme="majorBidi"/>
        </w:rPr>
        <w:t xml:space="preserve">Present: </w:t>
      </w:r>
      <w:r w:rsidR="00D95034" w:rsidRPr="00703263">
        <w:rPr>
          <w:rFonts w:asciiTheme="majorBidi" w:hAnsiTheme="majorBidi"/>
        </w:rPr>
        <w:t xml:space="preserve">Bradley, Cogan, </w:t>
      </w:r>
      <w:proofErr w:type="spellStart"/>
      <w:r w:rsidR="00D95034" w:rsidRPr="00703263">
        <w:rPr>
          <w:rFonts w:asciiTheme="majorBidi" w:hAnsiTheme="majorBidi"/>
        </w:rPr>
        <w:t>Dubrule</w:t>
      </w:r>
      <w:proofErr w:type="spellEnd"/>
      <w:r w:rsidR="0028050D" w:rsidRPr="00703263">
        <w:rPr>
          <w:rFonts w:asciiTheme="majorBidi" w:hAnsiTheme="majorBidi"/>
        </w:rPr>
        <w:t>, Olson, Rodriguez, Wei</w:t>
      </w:r>
    </w:p>
    <w:p w:rsidR="00DE1413" w:rsidRPr="00703263" w:rsidRDefault="00DE1413" w:rsidP="00DE1413">
      <w:pPr>
        <w:shd w:val="clear" w:color="auto" w:fill="FFFFFF"/>
        <w:rPr>
          <w:rFonts w:asciiTheme="majorBidi" w:eastAsia="Times New Roman" w:hAnsiTheme="majorBidi" w:cs="Arial"/>
          <w:b/>
          <w:bCs/>
          <w:color w:val="222222"/>
        </w:rPr>
      </w:pPr>
    </w:p>
    <w:p w:rsidR="0028050D" w:rsidRPr="00703263" w:rsidRDefault="00DE1413" w:rsidP="0028050D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  <w:r w:rsidRPr="00703263">
        <w:rPr>
          <w:rFonts w:asciiTheme="majorBidi" w:eastAsia="Times New Roman" w:hAnsiTheme="majorBidi" w:cs="Arial"/>
          <w:b/>
          <w:bCs/>
          <w:color w:val="222222"/>
        </w:rPr>
        <w:t> </w:t>
      </w:r>
    </w:p>
    <w:p w:rsidR="00DE1413" w:rsidRPr="00703263" w:rsidRDefault="0028050D" w:rsidP="0028050D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  <w:r w:rsidRPr="00703263">
        <w:rPr>
          <w:rFonts w:asciiTheme="majorBidi" w:eastAsia="Times New Roman" w:hAnsiTheme="majorBidi" w:cs="Arial"/>
          <w:color w:val="222222"/>
        </w:rPr>
        <w:t>1.</w:t>
      </w:r>
      <w:r w:rsidRPr="00703263">
        <w:rPr>
          <w:rFonts w:asciiTheme="majorBidi" w:eastAsia="Times New Roman" w:hAnsiTheme="majorBidi" w:cs="Arial"/>
          <w:color w:val="000000"/>
        </w:rPr>
        <w:t xml:space="preserve"> </w:t>
      </w:r>
      <w:r w:rsidR="00DE1413" w:rsidRPr="00703263">
        <w:rPr>
          <w:rFonts w:asciiTheme="majorBidi" w:eastAsia="Times New Roman" w:hAnsiTheme="majorBidi" w:cs="Arial"/>
          <w:color w:val="000000"/>
        </w:rPr>
        <w:t xml:space="preserve"> </w:t>
      </w:r>
      <w:r w:rsidRPr="00703263">
        <w:rPr>
          <w:rFonts w:asciiTheme="majorBidi" w:eastAsia="Times New Roman" w:hAnsiTheme="majorBidi" w:cs="Arial"/>
          <w:color w:val="000000"/>
        </w:rPr>
        <w:t xml:space="preserve">The meeting minutes of April </w:t>
      </w:r>
      <w:r w:rsidR="00DE1413" w:rsidRPr="00703263">
        <w:rPr>
          <w:rFonts w:asciiTheme="majorBidi" w:eastAsia="Times New Roman" w:hAnsiTheme="majorBidi" w:cs="Arial"/>
          <w:color w:val="000000"/>
        </w:rPr>
        <w:t>3</w:t>
      </w:r>
      <w:r w:rsidRPr="00703263">
        <w:rPr>
          <w:rFonts w:asciiTheme="majorBidi" w:eastAsia="Times New Roman" w:hAnsiTheme="majorBidi" w:cs="Arial"/>
          <w:color w:val="000000"/>
          <w:vertAlign w:val="superscript"/>
        </w:rPr>
        <w:t>rd</w:t>
      </w:r>
      <w:r w:rsidRPr="00703263">
        <w:rPr>
          <w:rFonts w:asciiTheme="majorBidi" w:eastAsia="Times New Roman" w:hAnsiTheme="majorBidi" w:cs="Arial"/>
          <w:color w:val="000000"/>
        </w:rPr>
        <w:t xml:space="preserve"> were approved unanimously, with no changes.</w:t>
      </w:r>
      <w:r w:rsidR="00DE1413" w:rsidRPr="00703263">
        <w:rPr>
          <w:rFonts w:asciiTheme="majorBidi" w:eastAsia="Times New Roman" w:hAnsiTheme="majorBidi" w:cs="Arial"/>
          <w:color w:val="000000"/>
        </w:rPr>
        <w:t xml:space="preserve"> </w:t>
      </w:r>
    </w:p>
    <w:p w:rsidR="00D95034" w:rsidRPr="00703263" w:rsidRDefault="00D95034" w:rsidP="00DE1413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</w:p>
    <w:p w:rsidR="00DE1413" w:rsidRPr="00703263" w:rsidRDefault="0028050D" w:rsidP="0028050D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  <w:r w:rsidRPr="00703263">
        <w:rPr>
          <w:rFonts w:asciiTheme="majorBidi" w:eastAsia="Times New Roman" w:hAnsiTheme="majorBidi" w:cs="Arial"/>
          <w:color w:val="000000"/>
        </w:rPr>
        <w:t>2.</w:t>
      </w:r>
      <w:r w:rsidR="00DE1413" w:rsidRPr="00703263">
        <w:rPr>
          <w:rFonts w:asciiTheme="majorBidi" w:eastAsia="Times New Roman" w:hAnsiTheme="majorBidi" w:cs="Arial"/>
          <w:color w:val="000000"/>
        </w:rPr>
        <w:t> </w:t>
      </w:r>
      <w:r w:rsidRPr="00703263">
        <w:rPr>
          <w:rFonts w:asciiTheme="majorBidi" w:eastAsia="Times New Roman" w:hAnsiTheme="majorBidi" w:cs="Arial"/>
          <w:color w:val="000000"/>
        </w:rPr>
        <w:t xml:space="preserve">The committee conducted a review </w:t>
      </w:r>
      <w:r w:rsidR="00DE1413" w:rsidRPr="00703263">
        <w:rPr>
          <w:rFonts w:asciiTheme="majorBidi" w:eastAsia="Times New Roman" w:hAnsiTheme="majorBidi" w:cs="Arial"/>
          <w:color w:val="000000"/>
        </w:rPr>
        <w:t xml:space="preserve">of </w:t>
      </w:r>
      <w:r w:rsidRPr="00703263">
        <w:rPr>
          <w:rFonts w:asciiTheme="majorBidi" w:eastAsia="Times New Roman" w:hAnsiTheme="majorBidi" w:cs="Arial"/>
          <w:color w:val="000000"/>
        </w:rPr>
        <w:t xml:space="preserve">CHI 360: Chinese Philosophy and Calligraphy, a liberal learning course that was seeking </w:t>
      </w:r>
      <w:r w:rsidR="00DE1413" w:rsidRPr="00703263">
        <w:rPr>
          <w:rFonts w:asciiTheme="majorBidi" w:eastAsia="Times New Roman" w:hAnsiTheme="majorBidi" w:cs="Arial"/>
          <w:color w:val="000000"/>
        </w:rPr>
        <w:t>global designation</w:t>
      </w:r>
      <w:r w:rsidRPr="00703263">
        <w:rPr>
          <w:rFonts w:asciiTheme="majorBidi" w:eastAsia="Times New Roman" w:hAnsiTheme="majorBidi" w:cs="Arial"/>
          <w:color w:val="000000"/>
        </w:rPr>
        <w:t>.</w:t>
      </w:r>
      <w:r w:rsidR="00DE1413" w:rsidRPr="00703263">
        <w:rPr>
          <w:rFonts w:asciiTheme="majorBidi" w:eastAsia="Times New Roman" w:hAnsiTheme="majorBidi" w:cs="Arial"/>
          <w:color w:val="000000"/>
        </w:rPr>
        <w:t> </w:t>
      </w:r>
      <w:r w:rsidR="00D95034" w:rsidRPr="00703263">
        <w:rPr>
          <w:rFonts w:asciiTheme="majorBidi" w:eastAsia="Times New Roman" w:hAnsiTheme="majorBidi" w:cs="Arial"/>
          <w:color w:val="222222"/>
        </w:rPr>
        <w:t xml:space="preserve">This course was deemed to have </w:t>
      </w:r>
      <w:r w:rsidRPr="00703263">
        <w:rPr>
          <w:rFonts w:asciiTheme="majorBidi" w:eastAsia="Times New Roman" w:hAnsiTheme="majorBidi" w:cs="Arial"/>
          <w:color w:val="222222"/>
        </w:rPr>
        <w:t>a very strong global component and</w:t>
      </w:r>
      <w:r w:rsidR="00D95034" w:rsidRPr="00703263">
        <w:rPr>
          <w:rFonts w:asciiTheme="majorBidi" w:eastAsia="Times New Roman" w:hAnsiTheme="majorBidi" w:cs="Arial"/>
          <w:color w:val="222222"/>
        </w:rPr>
        <w:t xml:space="preserve"> </w:t>
      </w:r>
      <w:r w:rsidRPr="00703263">
        <w:rPr>
          <w:rFonts w:asciiTheme="majorBidi" w:eastAsia="Times New Roman" w:hAnsiTheme="majorBidi" w:cs="Arial"/>
          <w:color w:val="222222"/>
        </w:rPr>
        <w:t>the CGE approved this designation</w:t>
      </w:r>
      <w:r w:rsidR="00D95034" w:rsidRPr="00703263">
        <w:rPr>
          <w:rFonts w:asciiTheme="majorBidi" w:eastAsia="Times New Roman" w:hAnsiTheme="majorBidi" w:cs="Arial"/>
          <w:color w:val="222222"/>
        </w:rPr>
        <w:t xml:space="preserve"> unanimously.</w:t>
      </w:r>
    </w:p>
    <w:p w:rsidR="00D95034" w:rsidRPr="00703263" w:rsidRDefault="00D95034" w:rsidP="00DE1413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</w:p>
    <w:p w:rsidR="00DE1413" w:rsidRPr="00703263" w:rsidRDefault="0028050D" w:rsidP="001F4DB5">
      <w:pPr>
        <w:shd w:val="clear" w:color="auto" w:fill="FFFFFF"/>
        <w:rPr>
          <w:rFonts w:asciiTheme="majorBidi" w:eastAsia="Times New Roman" w:hAnsiTheme="majorBidi" w:cs="Arial"/>
          <w:color w:val="000000"/>
        </w:rPr>
      </w:pPr>
      <w:r w:rsidRPr="00703263">
        <w:rPr>
          <w:rFonts w:asciiTheme="majorBidi" w:eastAsia="Times New Roman" w:hAnsiTheme="majorBidi" w:cs="Arial"/>
          <w:color w:val="000000"/>
        </w:rPr>
        <w:t xml:space="preserve">3. </w:t>
      </w:r>
      <w:r w:rsidR="001F4DB5" w:rsidRPr="00703263">
        <w:rPr>
          <w:rFonts w:asciiTheme="majorBidi" w:eastAsia="Times New Roman" w:hAnsiTheme="majorBidi" w:cs="Arial"/>
          <w:color w:val="000000"/>
        </w:rPr>
        <w:t>The GEC</w:t>
      </w:r>
      <w:r w:rsidRPr="00703263">
        <w:rPr>
          <w:rFonts w:asciiTheme="majorBidi" w:eastAsia="Times New Roman" w:hAnsiTheme="majorBidi" w:cs="Arial"/>
          <w:color w:val="000000"/>
        </w:rPr>
        <w:t xml:space="preserve"> was asked to evaluate a new course</w:t>
      </w:r>
      <w:r w:rsidR="00703263">
        <w:rPr>
          <w:rFonts w:asciiTheme="majorBidi" w:eastAsia="Times New Roman" w:hAnsiTheme="majorBidi" w:cs="Arial"/>
          <w:color w:val="000000"/>
        </w:rPr>
        <w:t xml:space="preserve"> to be offe</w:t>
      </w:r>
      <w:r w:rsidR="00020343">
        <w:rPr>
          <w:rFonts w:asciiTheme="majorBidi" w:eastAsia="Times New Roman" w:hAnsiTheme="majorBidi" w:cs="Arial"/>
          <w:color w:val="000000"/>
        </w:rPr>
        <w:t xml:space="preserve">red in Cambodia </w:t>
      </w:r>
      <w:r w:rsidR="00703263">
        <w:rPr>
          <w:rFonts w:asciiTheme="majorBidi" w:eastAsia="Times New Roman" w:hAnsiTheme="majorBidi" w:cs="Arial"/>
          <w:color w:val="000000"/>
        </w:rPr>
        <w:t xml:space="preserve">and </w:t>
      </w:r>
      <w:r w:rsidR="00020343">
        <w:rPr>
          <w:rFonts w:asciiTheme="majorBidi" w:eastAsia="Times New Roman" w:hAnsiTheme="majorBidi" w:cs="Arial"/>
          <w:color w:val="000000"/>
        </w:rPr>
        <w:t xml:space="preserve">Vietnam </w:t>
      </w:r>
      <w:r w:rsidR="00703263">
        <w:rPr>
          <w:rFonts w:asciiTheme="majorBidi" w:eastAsia="Times New Roman" w:hAnsiTheme="majorBidi" w:cs="Arial"/>
          <w:color w:val="000000"/>
        </w:rPr>
        <w:t>on t</w:t>
      </w:r>
      <w:r w:rsidR="001F4DB5" w:rsidRPr="00703263">
        <w:rPr>
          <w:rFonts w:asciiTheme="majorBidi" w:eastAsia="Times New Roman" w:hAnsiTheme="majorBidi" w:cs="Arial"/>
          <w:color w:val="000000"/>
        </w:rPr>
        <w:t xml:space="preserve">extiles and </w:t>
      </w:r>
      <w:r w:rsidR="00703263">
        <w:rPr>
          <w:rFonts w:asciiTheme="majorBidi" w:eastAsia="Times New Roman" w:hAnsiTheme="majorBidi" w:cs="Arial"/>
          <w:color w:val="000000"/>
        </w:rPr>
        <w:t>s</w:t>
      </w:r>
      <w:r w:rsidR="001F4DB5" w:rsidRPr="00703263">
        <w:rPr>
          <w:rFonts w:asciiTheme="majorBidi" w:eastAsia="Times New Roman" w:hAnsiTheme="majorBidi" w:cs="Arial"/>
          <w:color w:val="000000"/>
        </w:rPr>
        <w:t>ustainability, that is proposed to be taught in</w:t>
      </w:r>
      <w:r w:rsidRPr="00703263">
        <w:rPr>
          <w:rFonts w:asciiTheme="majorBidi" w:eastAsia="Times New Roman" w:hAnsiTheme="majorBidi" w:cs="Arial"/>
          <w:color w:val="000000"/>
        </w:rPr>
        <w:t xml:space="preserve"> the Summer of 2020</w:t>
      </w:r>
      <w:r w:rsidR="001F4DB5" w:rsidRPr="00703263">
        <w:rPr>
          <w:rFonts w:asciiTheme="majorBidi" w:eastAsia="Times New Roman" w:hAnsiTheme="majorBidi" w:cs="Arial"/>
          <w:color w:val="000000"/>
        </w:rPr>
        <w:t xml:space="preserve">. All members came prepared with the rubric completed and with questions for the presenting instructor of the course. Members of the </w:t>
      </w:r>
      <w:r w:rsidR="00430546" w:rsidRPr="00703263">
        <w:rPr>
          <w:rFonts w:asciiTheme="majorBidi" w:eastAsia="Times New Roman" w:hAnsiTheme="majorBidi" w:cs="Arial"/>
          <w:color w:val="000000"/>
        </w:rPr>
        <w:t>GEC unanimously voted to approve the course AAH370/JPW370</w:t>
      </w:r>
      <w:r w:rsidR="001F4DB5" w:rsidRPr="00703263">
        <w:rPr>
          <w:rFonts w:asciiTheme="majorBidi" w:eastAsia="Times New Roman" w:hAnsiTheme="majorBidi" w:cs="Arial"/>
          <w:color w:val="000000"/>
        </w:rPr>
        <w:t xml:space="preserve"> and recommended </w:t>
      </w:r>
      <w:r w:rsidR="00430546" w:rsidRPr="00703263">
        <w:rPr>
          <w:rFonts w:asciiTheme="majorBidi" w:eastAsia="Times New Roman" w:hAnsiTheme="majorBidi" w:cs="Arial"/>
          <w:color w:val="000000"/>
        </w:rPr>
        <w:t>no changes to the proposal.</w:t>
      </w:r>
    </w:p>
    <w:p w:rsidR="00430546" w:rsidRPr="00703263" w:rsidRDefault="00430546" w:rsidP="00DE1413">
      <w:pPr>
        <w:shd w:val="clear" w:color="auto" w:fill="FFFFFF"/>
        <w:rPr>
          <w:rFonts w:asciiTheme="majorBidi" w:eastAsia="Times New Roman" w:hAnsiTheme="majorBidi" w:cs="Arial"/>
          <w:color w:val="000000"/>
        </w:rPr>
      </w:pPr>
    </w:p>
    <w:p w:rsidR="00DE1413" w:rsidRPr="00703263" w:rsidRDefault="001F4DB5" w:rsidP="00DE1413">
      <w:pPr>
        <w:shd w:val="clear" w:color="auto" w:fill="FFFFFF"/>
        <w:rPr>
          <w:rFonts w:asciiTheme="majorBidi" w:eastAsia="Times New Roman" w:hAnsiTheme="majorBidi" w:cs="Arial"/>
          <w:color w:val="222222"/>
        </w:rPr>
      </w:pPr>
      <w:r w:rsidRPr="00703263">
        <w:rPr>
          <w:rFonts w:asciiTheme="majorBidi" w:eastAsia="Times New Roman" w:hAnsiTheme="majorBidi" w:cs="Arial"/>
          <w:color w:val="000000"/>
        </w:rPr>
        <w:t>4. </w:t>
      </w:r>
      <w:r w:rsidR="00DE1413" w:rsidRPr="00703263">
        <w:rPr>
          <w:rFonts w:asciiTheme="majorBidi" w:eastAsia="Times New Roman" w:hAnsiTheme="majorBidi" w:cs="Arial"/>
          <w:color w:val="000000"/>
        </w:rPr>
        <w:t>Review and approval of Summer Faculty-Led Schedule </w:t>
      </w:r>
      <w:r w:rsidRPr="00703263">
        <w:rPr>
          <w:rFonts w:asciiTheme="majorBidi" w:eastAsia="Times New Roman" w:hAnsiTheme="majorBidi" w:cs="Arial"/>
          <w:color w:val="000000"/>
        </w:rPr>
        <w:t>for Summer 2020</w:t>
      </w:r>
    </w:p>
    <w:p w:rsidR="00430546" w:rsidRPr="00703263" w:rsidRDefault="001F4DB5" w:rsidP="001F4DB5">
      <w:pPr>
        <w:shd w:val="clear" w:color="auto" w:fill="FFFFFF"/>
        <w:rPr>
          <w:rFonts w:asciiTheme="majorBidi" w:eastAsia="Times New Roman" w:hAnsiTheme="majorBidi" w:cs="Arial"/>
          <w:color w:val="000000"/>
        </w:rPr>
      </w:pPr>
      <w:r w:rsidRPr="00703263">
        <w:rPr>
          <w:rFonts w:asciiTheme="majorBidi" w:eastAsia="Times New Roman" w:hAnsiTheme="majorBidi" w:cs="Arial"/>
          <w:color w:val="000000"/>
        </w:rPr>
        <w:t xml:space="preserve">The </w:t>
      </w:r>
      <w:r w:rsidR="00430546" w:rsidRPr="00703263">
        <w:rPr>
          <w:rFonts w:asciiTheme="majorBidi" w:eastAsia="Times New Roman" w:hAnsiTheme="majorBidi" w:cs="Arial"/>
          <w:color w:val="000000"/>
        </w:rPr>
        <w:t xml:space="preserve">GEC discussed the slate of 11 courses that have been proposed for the summer of 2020.  It was noted that professors are offering courses in the same locations; </w:t>
      </w:r>
      <w:r w:rsidRPr="00703263">
        <w:rPr>
          <w:rFonts w:asciiTheme="majorBidi" w:eastAsia="Times New Roman" w:hAnsiTheme="majorBidi" w:cs="Arial"/>
          <w:color w:val="000000"/>
        </w:rPr>
        <w:t xml:space="preserve">this </w:t>
      </w:r>
      <w:r w:rsidR="00430546" w:rsidRPr="00703263">
        <w:rPr>
          <w:rFonts w:asciiTheme="majorBidi" w:eastAsia="Times New Roman" w:hAnsiTheme="majorBidi" w:cs="Arial"/>
          <w:color w:val="000000"/>
        </w:rPr>
        <w:t xml:space="preserve">will </w:t>
      </w:r>
      <w:r w:rsidRPr="00703263">
        <w:rPr>
          <w:rFonts w:asciiTheme="majorBidi" w:eastAsia="Times New Roman" w:hAnsiTheme="majorBidi" w:cs="Arial"/>
          <w:color w:val="000000"/>
        </w:rPr>
        <w:t>likely require extra efforts to recruit students in order t</w:t>
      </w:r>
      <w:r w:rsidR="00430546" w:rsidRPr="00703263">
        <w:rPr>
          <w:rFonts w:asciiTheme="majorBidi" w:eastAsia="Times New Roman" w:hAnsiTheme="majorBidi" w:cs="Arial"/>
          <w:color w:val="000000"/>
        </w:rPr>
        <w:t xml:space="preserve">o meet the number of targeted students for each course.  </w:t>
      </w:r>
      <w:r w:rsidRPr="00703263">
        <w:rPr>
          <w:rFonts w:asciiTheme="majorBidi" w:eastAsia="Times New Roman" w:hAnsiTheme="majorBidi" w:cs="Arial"/>
          <w:color w:val="000000"/>
        </w:rPr>
        <w:t xml:space="preserve">The </w:t>
      </w:r>
      <w:r w:rsidR="00430546" w:rsidRPr="00703263">
        <w:rPr>
          <w:rFonts w:asciiTheme="majorBidi" w:eastAsia="Times New Roman" w:hAnsiTheme="majorBidi" w:cs="Arial"/>
          <w:color w:val="000000"/>
        </w:rPr>
        <w:t>GEC voted unanimously to accept the slate of proposed courses.</w:t>
      </w:r>
      <w:r w:rsidRPr="00703263">
        <w:rPr>
          <w:rFonts w:asciiTheme="majorBidi" w:eastAsia="Times New Roman" w:hAnsiTheme="majorBidi" w:cs="Arial"/>
          <w:color w:val="000000"/>
        </w:rPr>
        <w:t xml:space="preserve"> </w:t>
      </w:r>
      <w:r w:rsidR="00430546" w:rsidRPr="00703263">
        <w:rPr>
          <w:rFonts w:asciiTheme="majorBidi" w:eastAsia="Times New Roman" w:hAnsiTheme="majorBidi" w:cs="Arial"/>
          <w:color w:val="000000"/>
        </w:rPr>
        <w:t xml:space="preserve">It was noted that </w:t>
      </w:r>
      <w:r w:rsidRPr="00703263">
        <w:rPr>
          <w:rFonts w:asciiTheme="majorBidi" w:eastAsia="Times New Roman" w:hAnsiTheme="majorBidi" w:cs="Arial"/>
          <w:color w:val="000000"/>
        </w:rPr>
        <w:t xml:space="preserve">with its reduction in staff, the Center for Global Engagement </w:t>
      </w:r>
      <w:r w:rsidR="00430546" w:rsidRPr="00703263">
        <w:rPr>
          <w:rFonts w:asciiTheme="majorBidi" w:eastAsia="Times New Roman" w:hAnsiTheme="majorBidi" w:cs="Arial"/>
          <w:color w:val="000000"/>
        </w:rPr>
        <w:t>will be challenged to run this number of courses for the summer of 2020</w:t>
      </w:r>
      <w:r w:rsidRPr="00703263">
        <w:rPr>
          <w:rFonts w:asciiTheme="majorBidi" w:eastAsia="Times New Roman" w:hAnsiTheme="majorBidi" w:cs="Arial"/>
          <w:color w:val="000000"/>
        </w:rPr>
        <w:t>.</w:t>
      </w:r>
    </w:p>
    <w:p w:rsidR="00DE1413" w:rsidRPr="00703263" w:rsidRDefault="00DE1413" w:rsidP="00DE1413">
      <w:pPr>
        <w:shd w:val="clear" w:color="auto" w:fill="FFFFFF"/>
        <w:rPr>
          <w:rFonts w:asciiTheme="majorBidi" w:eastAsia="Times New Roman" w:hAnsiTheme="majorBidi" w:cs="Arial"/>
          <w:color w:val="000000"/>
        </w:rPr>
      </w:pPr>
      <w:r w:rsidRPr="00703263">
        <w:rPr>
          <w:rFonts w:asciiTheme="majorBidi" w:eastAsia="Times New Roman" w:hAnsiTheme="majorBidi" w:cs="Arial"/>
          <w:color w:val="000000"/>
        </w:rPr>
        <w:t> </w:t>
      </w:r>
    </w:p>
    <w:p w:rsidR="00703263" w:rsidRPr="00703263" w:rsidRDefault="001F4DB5" w:rsidP="001F4DB5">
      <w:pPr>
        <w:shd w:val="clear" w:color="auto" w:fill="FFFFFF"/>
        <w:rPr>
          <w:rFonts w:asciiTheme="majorBidi" w:eastAsia="Times New Roman" w:hAnsiTheme="majorBidi" w:cs="Arial"/>
          <w:color w:val="000000"/>
        </w:rPr>
      </w:pPr>
      <w:r w:rsidRPr="00703263">
        <w:rPr>
          <w:rFonts w:asciiTheme="majorBidi" w:eastAsia="Times New Roman" w:hAnsiTheme="majorBidi" w:cs="Arial"/>
          <w:color w:val="000000"/>
        </w:rPr>
        <w:t>5. </w:t>
      </w:r>
      <w:r w:rsidR="00DE1413" w:rsidRPr="00703263">
        <w:rPr>
          <w:rFonts w:asciiTheme="majorBidi" w:eastAsia="Times New Roman" w:hAnsiTheme="majorBidi" w:cs="Arial"/>
          <w:color w:val="000000"/>
        </w:rPr>
        <w:t>Review of Educa</w:t>
      </w:r>
      <w:r w:rsidRPr="00703263">
        <w:rPr>
          <w:rFonts w:asciiTheme="majorBidi" w:eastAsia="Times New Roman" w:hAnsiTheme="majorBidi" w:cs="Arial"/>
          <w:color w:val="000000"/>
        </w:rPr>
        <w:t>tion Abroad Slate of Appli</w:t>
      </w:r>
      <w:r w:rsidR="00703263" w:rsidRPr="00703263">
        <w:rPr>
          <w:rFonts w:asciiTheme="majorBidi" w:eastAsia="Times New Roman" w:hAnsiTheme="majorBidi" w:cs="Arial"/>
          <w:color w:val="000000"/>
        </w:rPr>
        <w:t>cants for the Summer and Fall of 2019</w:t>
      </w:r>
    </w:p>
    <w:p w:rsidR="00703263" w:rsidRPr="00703263" w:rsidRDefault="00703263" w:rsidP="001F4DB5">
      <w:pPr>
        <w:shd w:val="clear" w:color="auto" w:fill="FFFFFF"/>
        <w:rPr>
          <w:rFonts w:asciiTheme="majorBidi" w:eastAsia="Times New Roman" w:hAnsiTheme="majorBidi" w:cs="Arial"/>
          <w:color w:val="000000"/>
        </w:rPr>
      </w:pPr>
      <w:r w:rsidRPr="00703263">
        <w:rPr>
          <w:rFonts w:asciiTheme="majorBidi" w:eastAsia="Times New Roman" w:hAnsiTheme="majorBidi" w:cs="Arial"/>
          <w:color w:val="000000"/>
        </w:rPr>
        <w:tab/>
        <w:t>a) Prior to our meeting, the following steps had been taken:</w:t>
      </w:r>
    </w:p>
    <w:p w:rsidR="00703263" w:rsidRPr="00703263" w:rsidRDefault="00703263" w:rsidP="00703263">
      <w:pPr>
        <w:pStyle w:val="ListParagraph"/>
        <w:numPr>
          <w:ilvl w:val="0"/>
          <w:numId w:val="2"/>
        </w:numPr>
        <w:shd w:val="clear" w:color="auto" w:fill="FFFFFF"/>
        <w:rPr>
          <w:rFonts w:asciiTheme="majorBidi" w:eastAsia="Times New Roman" w:hAnsiTheme="majorBidi" w:cs="Arial"/>
          <w:color w:val="000000"/>
        </w:rPr>
      </w:pPr>
      <w:r w:rsidRPr="00703263">
        <w:rPr>
          <w:rFonts w:asciiTheme="majorBidi" w:eastAsia="Times New Roman" w:hAnsiTheme="majorBidi" w:cs="Arial"/>
          <w:color w:val="000000"/>
        </w:rPr>
        <w:t xml:space="preserve">The applications had been reviewed and a google sheet that summarized application information was prepared. </w:t>
      </w:r>
    </w:p>
    <w:p w:rsidR="00DE1413" w:rsidRPr="00703263" w:rsidRDefault="00DE1413" w:rsidP="00703263">
      <w:pPr>
        <w:pStyle w:val="ListParagraph"/>
        <w:numPr>
          <w:ilvl w:val="0"/>
          <w:numId w:val="2"/>
        </w:numPr>
        <w:shd w:val="clear" w:color="auto" w:fill="FFFFFF"/>
        <w:rPr>
          <w:rFonts w:asciiTheme="majorBidi" w:eastAsia="Times New Roman" w:hAnsiTheme="majorBidi" w:cs="Arial"/>
          <w:color w:val="000000"/>
        </w:rPr>
      </w:pPr>
      <w:r w:rsidRPr="00703263">
        <w:rPr>
          <w:rFonts w:asciiTheme="majorBidi" w:eastAsia="Times New Roman" w:hAnsiTheme="majorBidi" w:cs="Arial"/>
          <w:color w:val="000000"/>
        </w:rPr>
        <w:t xml:space="preserve">Financial aid provided </w:t>
      </w:r>
      <w:r w:rsidR="00703263" w:rsidRPr="00703263">
        <w:rPr>
          <w:rFonts w:asciiTheme="majorBidi" w:eastAsia="Times New Roman" w:hAnsiTheme="majorBidi" w:cs="Arial"/>
          <w:color w:val="000000"/>
        </w:rPr>
        <w:t>an analysis of unmet need for the applicants.</w:t>
      </w:r>
      <w:r w:rsidRPr="00703263">
        <w:rPr>
          <w:rFonts w:asciiTheme="majorBidi" w:eastAsia="Times New Roman" w:hAnsiTheme="majorBidi" w:cs="Arial"/>
          <w:color w:val="000000"/>
        </w:rPr>
        <w:t> </w:t>
      </w:r>
    </w:p>
    <w:p w:rsidR="00DE1413" w:rsidRPr="00703263" w:rsidRDefault="00DE1413" w:rsidP="00703263">
      <w:pPr>
        <w:pStyle w:val="ListParagraph"/>
        <w:numPr>
          <w:ilvl w:val="0"/>
          <w:numId w:val="2"/>
        </w:numPr>
        <w:shd w:val="clear" w:color="auto" w:fill="FFFFFF"/>
        <w:rPr>
          <w:rFonts w:asciiTheme="majorBidi" w:eastAsia="Times New Roman" w:hAnsiTheme="majorBidi" w:cs="Arial"/>
          <w:color w:val="000000"/>
        </w:rPr>
      </w:pPr>
      <w:r w:rsidRPr="00703263">
        <w:rPr>
          <w:rFonts w:asciiTheme="majorBidi" w:eastAsia="Times New Roman" w:hAnsiTheme="majorBidi" w:cs="Arial"/>
          <w:color w:val="000000"/>
        </w:rPr>
        <w:t>CGE reviewed the google sheets and made recommendations for how much to award to each of the completed applications.   </w:t>
      </w:r>
    </w:p>
    <w:p w:rsidR="00703263" w:rsidRPr="00703263" w:rsidRDefault="00DE1413" w:rsidP="00286C60">
      <w:pPr>
        <w:pStyle w:val="ListParagraph"/>
        <w:numPr>
          <w:ilvl w:val="0"/>
          <w:numId w:val="2"/>
        </w:numPr>
        <w:shd w:val="clear" w:color="auto" w:fill="FFFFFF"/>
        <w:rPr>
          <w:rFonts w:asciiTheme="majorBidi" w:hAnsiTheme="majorBidi"/>
        </w:rPr>
      </w:pPr>
      <w:r w:rsidRPr="00703263">
        <w:rPr>
          <w:rFonts w:asciiTheme="majorBidi" w:eastAsia="Times New Roman" w:hAnsiTheme="majorBidi" w:cs="Arial"/>
          <w:color w:val="000000"/>
        </w:rPr>
        <w:t xml:space="preserve">CGE forwarded </w:t>
      </w:r>
      <w:r w:rsidR="00703263" w:rsidRPr="00703263">
        <w:rPr>
          <w:rFonts w:asciiTheme="majorBidi" w:eastAsia="Times New Roman" w:hAnsiTheme="majorBidi" w:cs="Arial"/>
          <w:color w:val="000000"/>
        </w:rPr>
        <w:t xml:space="preserve">the above information </w:t>
      </w:r>
      <w:r w:rsidRPr="00703263">
        <w:rPr>
          <w:rFonts w:asciiTheme="majorBidi" w:eastAsia="Times New Roman" w:hAnsiTheme="majorBidi" w:cs="Arial"/>
          <w:color w:val="000000"/>
        </w:rPr>
        <w:t xml:space="preserve">to a subgroup of GEC </w:t>
      </w:r>
    </w:p>
    <w:p w:rsidR="00703263" w:rsidRPr="00703263" w:rsidRDefault="00703263" w:rsidP="00703263">
      <w:pPr>
        <w:pStyle w:val="ListParagraph"/>
        <w:shd w:val="clear" w:color="auto" w:fill="FFFFFF"/>
        <w:rPr>
          <w:rFonts w:asciiTheme="majorBidi" w:hAnsiTheme="majorBidi"/>
        </w:rPr>
      </w:pPr>
      <w:r w:rsidRPr="00703263">
        <w:rPr>
          <w:rFonts w:asciiTheme="majorBidi" w:eastAsia="Times New Roman" w:hAnsiTheme="majorBidi" w:cs="Arial"/>
          <w:color w:val="000000"/>
        </w:rPr>
        <w:t>b)  At the meeting, a summary of the review process was presented.</w:t>
      </w:r>
      <w:r w:rsidR="00DE1413" w:rsidRPr="00703263">
        <w:rPr>
          <w:rFonts w:asciiTheme="majorBidi" w:eastAsia="Times New Roman" w:hAnsiTheme="majorBidi" w:cs="Arial"/>
          <w:color w:val="000000"/>
        </w:rPr>
        <w:t xml:space="preserve"> </w:t>
      </w:r>
    </w:p>
    <w:p w:rsidR="00703263" w:rsidRPr="00703263" w:rsidRDefault="00703263" w:rsidP="00703263">
      <w:pPr>
        <w:pStyle w:val="ListParagraph"/>
        <w:numPr>
          <w:ilvl w:val="0"/>
          <w:numId w:val="4"/>
        </w:numPr>
        <w:rPr>
          <w:rFonts w:asciiTheme="majorBidi" w:hAnsiTheme="majorBidi"/>
        </w:rPr>
      </w:pPr>
      <w:r w:rsidRPr="00703263">
        <w:rPr>
          <w:rFonts w:asciiTheme="majorBidi" w:hAnsiTheme="majorBidi"/>
        </w:rPr>
        <w:t xml:space="preserve">It was noted that the </w:t>
      </w:r>
      <w:proofErr w:type="spellStart"/>
      <w:r w:rsidRPr="00703263">
        <w:rPr>
          <w:rFonts w:asciiTheme="majorBidi" w:hAnsiTheme="majorBidi"/>
        </w:rPr>
        <w:t>Laurenti</w:t>
      </w:r>
      <w:proofErr w:type="spellEnd"/>
      <w:r w:rsidRPr="00703263">
        <w:rPr>
          <w:rFonts w:asciiTheme="majorBidi" w:hAnsiTheme="majorBidi"/>
        </w:rPr>
        <w:t xml:space="preserve"> scholarship could not be given for the fall semester because there were no complete applications.</w:t>
      </w:r>
    </w:p>
    <w:p w:rsidR="00703263" w:rsidRPr="00703263" w:rsidRDefault="00020343" w:rsidP="00286C60">
      <w:pPr>
        <w:pStyle w:val="ListParagraph"/>
        <w:numPr>
          <w:ilvl w:val="0"/>
          <w:numId w:val="2"/>
        </w:numPr>
        <w:shd w:val="clear" w:color="auto" w:fill="FFFFFF"/>
        <w:rPr>
          <w:rFonts w:asciiTheme="majorBidi" w:hAnsiTheme="majorBidi"/>
        </w:rPr>
      </w:pPr>
      <w:r>
        <w:rPr>
          <w:rFonts w:asciiTheme="majorBidi" w:hAnsiTheme="majorBidi"/>
        </w:rPr>
        <w:t>It was determined that the Mahoney-</w:t>
      </w:r>
      <w:proofErr w:type="spellStart"/>
      <w:r>
        <w:rPr>
          <w:rFonts w:asciiTheme="majorBidi" w:hAnsiTheme="majorBidi"/>
        </w:rPr>
        <w:t>Meriweather</w:t>
      </w:r>
      <w:proofErr w:type="spellEnd"/>
      <w:r>
        <w:rPr>
          <w:rFonts w:asciiTheme="majorBidi" w:hAnsiTheme="majorBidi"/>
        </w:rPr>
        <w:t xml:space="preserve"> scholarship of $1725 would be awarded to a single student (there were 3 completed applications to consider)</w:t>
      </w:r>
    </w:p>
    <w:p w:rsidR="00CD0732" w:rsidRDefault="00430546" w:rsidP="00286C60">
      <w:pPr>
        <w:pStyle w:val="ListParagraph"/>
        <w:numPr>
          <w:ilvl w:val="0"/>
          <w:numId w:val="2"/>
        </w:numPr>
        <w:shd w:val="clear" w:color="auto" w:fill="FFFFFF"/>
        <w:rPr>
          <w:rFonts w:asciiTheme="majorBidi" w:hAnsiTheme="majorBidi"/>
        </w:rPr>
      </w:pPr>
      <w:r w:rsidRPr="00703263">
        <w:rPr>
          <w:rFonts w:asciiTheme="majorBidi" w:hAnsiTheme="majorBidi"/>
        </w:rPr>
        <w:t xml:space="preserve"> </w:t>
      </w:r>
      <w:r w:rsidR="00020343">
        <w:rPr>
          <w:rFonts w:asciiTheme="majorBidi" w:hAnsiTheme="majorBidi"/>
        </w:rPr>
        <w:t>Access Education Scholarships are based on need alone and must be awarded for programs being run after July 1, 2019</w:t>
      </w:r>
    </w:p>
    <w:p w:rsidR="00020343" w:rsidRPr="00703263" w:rsidRDefault="00020343" w:rsidP="00020343">
      <w:pPr>
        <w:pStyle w:val="ListParagraph"/>
        <w:numPr>
          <w:ilvl w:val="1"/>
          <w:numId w:val="2"/>
        </w:numPr>
        <w:shd w:val="clear" w:color="auto" w:fill="FFFFFF"/>
        <w:rPr>
          <w:rFonts w:asciiTheme="majorBidi" w:hAnsiTheme="majorBidi"/>
        </w:rPr>
      </w:pPr>
      <w:r>
        <w:rPr>
          <w:rFonts w:asciiTheme="majorBidi" w:hAnsiTheme="majorBidi"/>
        </w:rPr>
        <w:t>There were 13 completed applications</w:t>
      </w:r>
    </w:p>
    <w:p w:rsidR="00CD0732" w:rsidRPr="00020343" w:rsidRDefault="00020343" w:rsidP="00020343">
      <w:pPr>
        <w:pStyle w:val="ListParagraph"/>
        <w:numPr>
          <w:ilvl w:val="1"/>
          <w:numId w:val="2"/>
        </w:numPr>
        <w:rPr>
          <w:rFonts w:asciiTheme="majorBidi" w:hAnsiTheme="majorBidi"/>
        </w:rPr>
      </w:pPr>
      <w:r>
        <w:rPr>
          <w:rFonts w:asciiTheme="majorBidi" w:hAnsiTheme="majorBidi"/>
        </w:rPr>
        <w:lastRenderedPageBreak/>
        <w:t>It was determined that 7</w:t>
      </w:r>
      <w:r w:rsidR="003039C9" w:rsidRPr="00020343">
        <w:rPr>
          <w:rFonts w:asciiTheme="majorBidi" w:hAnsiTheme="majorBidi"/>
        </w:rPr>
        <w:t xml:space="preserve"> awards </w:t>
      </w:r>
      <w:r>
        <w:rPr>
          <w:rFonts w:asciiTheme="majorBidi" w:hAnsiTheme="majorBidi"/>
        </w:rPr>
        <w:t xml:space="preserve">should be </w:t>
      </w:r>
      <w:r w:rsidR="003039C9" w:rsidRPr="00020343">
        <w:rPr>
          <w:rFonts w:asciiTheme="majorBidi" w:hAnsiTheme="majorBidi"/>
        </w:rPr>
        <w:t xml:space="preserve">made to the </w:t>
      </w:r>
      <w:r w:rsidR="004B6E9D">
        <w:rPr>
          <w:rFonts w:asciiTheme="majorBidi" w:hAnsiTheme="majorBidi"/>
        </w:rPr>
        <w:t>applic</w:t>
      </w:r>
      <w:r>
        <w:rPr>
          <w:rFonts w:asciiTheme="majorBidi" w:hAnsiTheme="majorBidi"/>
        </w:rPr>
        <w:t>ants</w:t>
      </w:r>
      <w:r w:rsidR="003039C9" w:rsidRPr="00020343">
        <w:rPr>
          <w:rFonts w:asciiTheme="majorBidi" w:hAnsiTheme="majorBidi"/>
        </w:rPr>
        <w:t xml:space="preserve">, for a total of $20,000 </w:t>
      </w:r>
    </w:p>
    <w:p w:rsidR="003039C9" w:rsidRPr="00020343" w:rsidRDefault="00020343" w:rsidP="002A317F">
      <w:pPr>
        <w:pStyle w:val="ListParagraph"/>
        <w:numPr>
          <w:ilvl w:val="0"/>
          <w:numId w:val="2"/>
        </w:numPr>
        <w:rPr>
          <w:rFonts w:asciiTheme="majorBidi" w:hAnsiTheme="majorBidi"/>
        </w:rPr>
      </w:pPr>
      <w:r w:rsidRPr="00020343">
        <w:rPr>
          <w:rFonts w:asciiTheme="majorBidi" w:hAnsiTheme="majorBidi"/>
        </w:rPr>
        <w:t xml:space="preserve">The </w:t>
      </w:r>
      <w:r w:rsidR="003039C9" w:rsidRPr="00020343">
        <w:rPr>
          <w:rFonts w:asciiTheme="majorBidi" w:hAnsiTheme="majorBidi"/>
        </w:rPr>
        <w:t xml:space="preserve">GEC </w:t>
      </w:r>
      <w:r w:rsidRPr="00020343">
        <w:rPr>
          <w:rFonts w:asciiTheme="majorBidi" w:hAnsiTheme="majorBidi"/>
        </w:rPr>
        <w:t>approved unanimously the distribution of the above s</w:t>
      </w:r>
      <w:r w:rsidR="003039C9" w:rsidRPr="00020343">
        <w:rPr>
          <w:rFonts w:asciiTheme="majorBidi" w:hAnsiTheme="majorBidi"/>
        </w:rPr>
        <w:t>cholars</w:t>
      </w:r>
      <w:r>
        <w:rPr>
          <w:rFonts w:asciiTheme="majorBidi" w:hAnsiTheme="majorBidi"/>
        </w:rPr>
        <w:t>hip awards.</w:t>
      </w:r>
    </w:p>
    <w:p w:rsidR="003039C9" w:rsidRPr="00703263" w:rsidRDefault="003039C9">
      <w:pPr>
        <w:rPr>
          <w:rFonts w:asciiTheme="majorBidi" w:hAnsiTheme="majorBidi"/>
        </w:rPr>
      </w:pPr>
    </w:p>
    <w:p w:rsidR="004B6E9D" w:rsidRPr="004B6E9D" w:rsidRDefault="004B6E9D" w:rsidP="004B6E9D">
      <w:pPr>
        <w:rPr>
          <w:rFonts w:asciiTheme="majorBidi" w:eastAsia="Times New Roman" w:hAnsiTheme="majorBidi" w:cs="Times New Roman"/>
        </w:rPr>
      </w:pPr>
      <w:r w:rsidRPr="004B6E9D">
        <w:rPr>
          <w:rFonts w:asciiTheme="majorBidi" w:eastAsia="Times New Roman" w:hAnsiTheme="majorBidi" w:cs="Arial"/>
          <w:color w:val="222222"/>
          <w:shd w:val="clear" w:color="auto" w:fill="FFFFFF"/>
        </w:rPr>
        <w:t xml:space="preserve">6. </w:t>
      </w:r>
      <w:r>
        <w:rPr>
          <w:rFonts w:asciiTheme="majorBidi" w:eastAsia="Times New Roman" w:hAnsiTheme="majorBidi" w:cs="Arial"/>
          <w:color w:val="222222"/>
          <w:shd w:val="clear" w:color="auto" w:fill="FFFFFF"/>
        </w:rPr>
        <w:t xml:space="preserve">A </w:t>
      </w:r>
      <w:r w:rsidRPr="004B6E9D">
        <w:rPr>
          <w:rFonts w:asciiTheme="majorBidi" w:eastAsia="Times New Roman" w:hAnsiTheme="majorBidi" w:cs="Arial"/>
          <w:color w:val="222222"/>
          <w:shd w:val="clear" w:color="auto" w:fill="FFFFFF"/>
        </w:rPr>
        <w:t>CGE team member provided a preview of the TCNJ Exchange Portfolio which will be presented in more depth at the May 1st GEC meeting.  </w:t>
      </w:r>
    </w:p>
    <w:p w:rsidR="003039C9" w:rsidRPr="004B6E9D" w:rsidRDefault="003039C9">
      <w:pPr>
        <w:rPr>
          <w:rFonts w:asciiTheme="majorBidi" w:hAnsiTheme="majorBidi"/>
        </w:rPr>
      </w:pPr>
    </w:p>
    <w:p w:rsidR="004B6E9D" w:rsidRDefault="004B6E9D">
      <w:pPr>
        <w:rPr>
          <w:rFonts w:asciiTheme="majorBidi" w:hAnsiTheme="majorBidi"/>
        </w:rPr>
      </w:pPr>
    </w:p>
    <w:p w:rsidR="004B6E9D" w:rsidRPr="00703263" w:rsidRDefault="004B6E9D">
      <w:pPr>
        <w:rPr>
          <w:rFonts w:asciiTheme="majorBidi" w:hAnsiTheme="majorBidi"/>
        </w:rPr>
      </w:pPr>
    </w:p>
    <w:p w:rsidR="00020343" w:rsidRPr="00EB16E2" w:rsidRDefault="00430546" w:rsidP="0002034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ajorBidi" w:hAnsiTheme="majorBidi"/>
          <w:color w:val="222222"/>
        </w:rPr>
      </w:pPr>
      <w:r w:rsidRPr="00703263">
        <w:rPr>
          <w:rFonts w:asciiTheme="majorBidi" w:hAnsiTheme="majorBidi"/>
        </w:rPr>
        <w:t xml:space="preserve">  </w:t>
      </w:r>
      <w:r w:rsidR="00020343">
        <w:rPr>
          <w:rFonts w:asciiTheme="majorBidi" w:hAnsiTheme="majorBidi"/>
        </w:rPr>
        <w:tab/>
      </w:r>
      <w:r w:rsidR="00020343" w:rsidRPr="00EB16E2">
        <w:rPr>
          <w:rFonts w:asciiTheme="majorBidi" w:hAnsiTheme="majorBidi"/>
          <w:color w:val="222222"/>
        </w:rPr>
        <w:t xml:space="preserve">The meeting was adjourned at </w:t>
      </w:r>
      <w:r w:rsidR="00020343">
        <w:rPr>
          <w:rFonts w:asciiTheme="majorBidi" w:hAnsiTheme="majorBidi"/>
          <w:color w:val="222222"/>
        </w:rPr>
        <w:t>3:00</w:t>
      </w:r>
      <w:r w:rsidR="00020343" w:rsidRPr="00EB16E2">
        <w:rPr>
          <w:rFonts w:asciiTheme="majorBidi" w:hAnsiTheme="majorBidi"/>
          <w:color w:val="222222"/>
        </w:rPr>
        <w:t xml:space="preserve"> p.m.</w:t>
      </w:r>
    </w:p>
    <w:p w:rsidR="00020343" w:rsidRPr="00EB16E2" w:rsidRDefault="00020343" w:rsidP="00020343">
      <w:pPr>
        <w:rPr>
          <w:rFonts w:asciiTheme="majorBidi" w:hAnsiTheme="majorBidi"/>
        </w:rPr>
      </w:pPr>
    </w:p>
    <w:p w:rsidR="00020343" w:rsidRPr="00EB16E2" w:rsidRDefault="00020343" w:rsidP="00020343">
      <w:pPr>
        <w:rPr>
          <w:rFonts w:asciiTheme="majorBidi" w:hAnsiTheme="majorBidi"/>
        </w:rPr>
      </w:pPr>
      <w:r w:rsidRPr="00EB16E2">
        <w:rPr>
          <w:rFonts w:asciiTheme="majorBidi" w:hAnsiTheme="majorBidi"/>
        </w:rPr>
        <w:t>Respectfully submitted,</w:t>
      </w:r>
    </w:p>
    <w:p w:rsidR="00020343" w:rsidRPr="00EB16E2" w:rsidRDefault="00020343" w:rsidP="00020343">
      <w:pPr>
        <w:rPr>
          <w:rFonts w:asciiTheme="majorBidi" w:eastAsia="Times" w:hAnsiTheme="majorBidi" w:cs="Times"/>
          <w:color w:val="000000"/>
        </w:rPr>
      </w:pPr>
      <w:r w:rsidRPr="00EB16E2">
        <w:rPr>
          <w:rFonts w:asciiTheme="majorBidi" w:eastAsia="Times" w:hAnsiTheme="majorBidi" w:cs="Times"/>
          <w:noProof/>
          <w:color w:val="000000"/>
        </w:rPr>
        <w:drawing>
          <wp:inline distT="0" distB="0" distL="0" distR="0" wp14:anchorId="34255F51" wp14:editId="18C687C3">
            <wp:extent cx="1539033" cy="41172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033" cy="411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16E2">
        <w:rPr>
          <w:rFonts w:asciiTheme="majorBidi" w:eastAsia="Times" w:hAnsiTheme="majorBidi" w:cs="Times"/>
          <w:color w:val="000000"/>
        </w:rPr>
        <w:t xml:space="preserve"> </w:t>
      </w:r>
    </w:p>
    <w:p w:rsidR="00020343" w:rsidRPr="00EB16E2" w:rsidRDefault="00020343" w:rsidP="00020343">
      <w:pPr>
        <w:rPr>
          <w:rFonts w:asciiTheme="majorBidi" w:hAnsiTheme="majorBidi"/>
        </w:rPr>
      </w:pPr>
      <w:r w:rsidRPr="00EB16E2">
        <w:rPr>
          <w:rFonts w:asciiTheme="majorBidi" w:hAnsiTheme="majorBidi"/>
        </w:rPr>
        <w:t>Lynn M. Bradley</w:t>
      </w:r>
    </w:p>
    <w:p w:rsidR="0030344D" w:rsidRPr="00703263" w:rsidRDefault="0030344D">
      <w:pPr>
        <w:rPr>
          <w:rFonts w:asciiTheme="majorBidi" w:hAnsiTheme="majorBidi"/>
        </w:rPr>
      </w:pPr>
    </w:p>
    <w:sectPr w:rsidR="0030344D" w:rsidRPr="00703263" w:rsidSect="00A6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D1D"/>
    <w:multiLevelType w:val="hybridMultilevel"/>
    <w:tmpl w:val="3EB6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93D1D"/>
    <w:multiLevelType w:val="hybridMultilevel"/>
    <w:tmpl w:val="9068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E4E02"/>
    <w:multiLevelType w:val="hybridMultilevel"/>
    <w:tmpl w:val="0C28A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08187E"/>
    <w:multiLevelType w:val="hybridMultilevel"/>
    <w:tmpl w:val="904AD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13"/>
    <w:rsid w:val="00020343"/>
    <w:rsid w:val="00077162"/>
    <w:rsid w:val="001F4DB5"/>
    <w:rsid w:val="0028050D"/>
    <w:rsid w:val="0030344D"/>
    <w:rsid w:val="003039C9"/>
    <w:rsid w:val="00430546"/>
    <w:rsid w:val="004B6E9D"/>
    <w:rsid w:val="00703263"/>
    <w:rsid w:val="00A62611"/>
    <w:rsid w:val="00CD0732"/>
    <w:rsid w:val="00D95034"/>
    <w:rsid w:val="00DE1413"/>
    <w:rsid w:val="00F411C8"/>
    <w:rsid w:val="00F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FE95E-4FF4-DE4B-B0F9-B185888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413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1413"/>
  </w:style>
  <w:style w:type="character" w:customStyle="1" w:styleId="DateChar">
    <w:name w:val="Date Char"/>
    <w:basedOn w:val="DefaultParagraphFont"/>
    <w:link w:val="Date"/>
    <w:uiPriority w:val="99"/>
    <w:semiHidden/>
    <w:rsid w:val="00DE1413"/>
  </w:style>
  <w:style w:type="paragraph" w:styleId="ListParagraph">
    <w:name w:val="List Paragraph"/>
    <w:basedOn w:val="Normal"/>
    <w:uiPriority w:val="34"/>
    <w:qFormat/>
    <w:rsid w:val="0028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2019-05-17T13:24:00Z</dcterms:created>
  <dcterms:modified xsi:type="dcterms:W3CDTF">2019-05-17T13:24:00Z</dcterms:modified>
</cp:coreProperties>
</file>