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50" w:rsidRDefault="00EE53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Steering Minutes</w:t>
      </w:r>
    </w:p>
    <w:p w:rsidR="008B7750" w:rsidRDefault="00EE53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6, 2019</w:t>
      </w:r>
    </w:p>
    <w:p w:rsidR="008B7750" w:rsidRDefault="00EE53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Floor Library Conference Room</w:t>
      </w:r>
    </w:p>
    <w:p w:rsidR="008B7750" w:rsidRDefault="008B77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EE53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attendance: Shaun Wiley, Ryan </w:t>
      </w:r>
      <w:proofErr w:type="spellStart"/>
      <w:r>
        <w:rPr>
          <w:rFonts w:ascii="Cambria" w:eastAsia="Cambria" w:hAnsi="Cambria" w:cs="Cambria"/>
          <w:sz w:val="24"/>
          <w:szCs w:val="24"/>
        </w:rPr>
        <w:t>Gladysiewicz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Barbara Strassman, Jennifer </w:t>
      </w:r>
      <w:proofErr w:type="spellStart"/>
      <w:r>
        <w:rPr>
          <w:rFonts w:ascii="Cambria" w:eastAsia="Cambria" w:hAnsi="Cambria" w:cs="Cambria"/>
          <w:sz w:val="24"/>
          <w:szCs w:val="24"/>
        </w:rPr>
        <w:t>Palmgren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Laurel Leonard,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Patricia Kou, Martha Stella,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Nikita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Shrey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Patel, Bill Keep</w:t>
      </w:r>
    </w:p>
    <w:p w:rsidR="008B7750" w:rsidRDefault="008B77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EE53FB">
      <w:pP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Presentations by</w:t>
      </w:r>
    </w:p>
    <w:p w:rsidR="008B7750" w:rsidRDefault="008B7750">
      <w:pP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8B7750" w:rsidRDefault="00EE53FB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CFA--Mike Marino (Vice Chair)</w:t>
      </w:r>
    </w:p>
    <w:p w:rsidR="008B7750" w:rsidRDefault="00EE53FB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CAP--Chris Wagner (Chair) and </w:t>
      </w:r>
      <w:proofErr w:type="spellStart"/>
      <w:r>
        <w:rPr>
          <w:rFonts w:ascii="Cambria" w:eastAsia="Cambria" w:hAnsi="Cambria" w:cs="Cambria"/>
          <w:sz w:val="24"/>
          <w:szCs w:val="24"/>
        </w:rPr>
        <w:t>Keli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Steuber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(Vice Chair)</w:t>
      </w:r>
    </w:p>
    <w:p w:rsidR="008B7750" w:rsidRDefault="00EE53FB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CSCC--Erin Ackerman (Vice Chair)</w:t>
      </w:r>
    </w:p>
    <w:p w:rsidR="008B7750" w:rsidRDefault="008B775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B7750" w:rsidRDefault="00EE53FB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New Business</w:t>
      </w:r>
    </w:p>
    <w:p w:rsidR="008B7750" w:rsidRDefault="008B775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B7750" w:rsidRDefault="00EE53FB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Minutes for 12/5/18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were approved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B7750" w:rsidRDefault="008B775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B7750" w:rsidRDefault="00EE53FB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Unanimous approval of the Course Approval Policy developed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  CAP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B7750" w:rsidRDefault="008B775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B7750" w:rsidRDefault="00EE53FB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Unanimous approval to send the Computer </w:t>
      </w:r>
      <w:r>
        <w:rPr>
          <w:rFonts w:ascii="Times New Roman" w:eastAsia="Times New Roman" w:hAnsi="Times New Roman" w:cs="Times New Roman"/>
          <w:sz w:val="24"/>
          <w:szCs w:val="24"/>
        </w:rPr>
        <w:t>Science Education Minor to CAP for review.</w:t>
      </w:r>
    </w:p>
    <w:p w:rsidR="008B7750" w:rsidRDefault="008B775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EE53FB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Unanimous approval of a revised charge to CAP regarding the Readmission-Conditional Policy.</w:t>
      </w:r>
    </w:p>
    <w:p w:rsidR="008B7750" w:rsidRDefault="008B775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EE53FB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Unanimous approval to close the Student Transitions Task Force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not 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its recommendation to form a permanent transitions council.</w:t>
      </w:r>
    </w:p>
    <w:p w:rsidR="008B7750" w:rsidRDefault="008B775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EE53FB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</w:t>
      </w:r>
    </w:p>
    <w:p w:rsidR="008B7750" w:rsidRDefault="008B775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EE53FB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Task Force on Student Feedback will be coming to the Steering meeting on February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discuss revision of questions on the survey students are asked to complete.  The Tas</w:t>
      </w:r>
      <w:r>
        <w:rPr>
          <w:rFonts w:ascii="Times New Roman" w:eastAsia="Times New Roman" w:hAnsi="Times New Roman" w:cs="Times New Roman"/>
          <w:sz w:val="24"/>
          <w:szCs w:val="24"/>
        </w:rPr>
        <w:t>k Force’s report is available on the Steering Team Drive.</w:t>
      </w:r>
    </w:p>
    <w:p w:rsidR="008B7750" w:rsidRDefault="008B77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8B775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8B7750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8B775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750" w:rsidRDefault="008B775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B77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50"/>
    <w:rsid w:val="008B7750"/>
    <w:rsid w:val="00E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45914-F920-4C59-B4FE-A4657D14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Strassman</dc:creator>
  <cp:lastModifiedBy>The College of New Jersey</cp:lastModifiedBy>
  <cp:revision>2</cp:revision>
  <dcterms:created xsi:type="dcterms:W3CDTF">2019-02-07T13:12:00Z</dcterms:created>
  <dcterms:modified xsi:type="dcterms:W3CDTF">2019-02-07T13:12:00Z</dcterms:modified>
</cp:coreProperties>
</file>