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CSCC Minutes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November 28,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Present:</w:t>
      </w:r>
      <w:r w:rsidDel="00000000" w:rsidR="00000000" w:rsidRPr="00000000">
        <w:rPr>
          <w:rtl w:val="0"/>
        </w:rPr>
        <w:t xml:space="preserve">  Colleen Schmidt, Monisha Pulimood, Suriza Van Der Sandt, Erin Ackerman, Margaret Martinetti, Stuart Carroll, Jim Spencer, Laura Yuan, Suchir Govindarajan, Gregory Pogue, Jordan Draper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u w:val="single"/>
          <w:rtl w:val="0"/>
        </w:rPr>
        <w:t xml:space="preserve">Absent:</w:t>
      </w:r>
      <w:r w:rsidDel="00000000" w:rsidR="00000000" w:rsidRPr="00000000">
        <w:rPr>
          <w:rtl w:val="0"/>
        </w:rPr>
        <w:t xml:space="preserve">  Jamal Johnson, Nino Scarpati (excused), Eash Haughton, Diane Solano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meeting began at 1:46 p.m.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meeting minutes of the November 14, 2018 meeting were approved as distributed (Ackerman, Van Der Sandt).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Student Organization Fundraising Policy:</w:t>
      </w:r>
      <w:r w:rsidDel="00000000" w:rsidR="00000000" w:rsidRPr="00000000">
        <w:rPr>
          <w:rtl w:val="0"/>
        </w:rPr>
        <w:t xml:space="preserve"> Erin presented a flowchart/decision-tree to overview policy process. Discussed changes to chart to improve clarity and adding links to forms/policies. Monisha Pulimood will create a graphic to reflect this chart. A question asked was whether the policy governs individual days of a fundraiser or the entirety of the fundraiser.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News Media Policy: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Charge from Steering: Look over and provide and questions/comments to General Counsel.</w:t>
      </w:r>
      <w:r w:rsidDel="00000000" w:rsidR="00000000" w:rsidRPr="00000000">
        <w:rPr>
          <w:rtl w:val="0"/>
        </w:rPr>
        <w:t xml:space="preserve"> Moved to move policy to Steering with one comment.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i w:val="1"/>
          <w:rtl w:val="0"/>
        </w:rPr>
        <w:t xml:space="preserve">The meeting was adjourned at 2:33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