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7E" w:rsidRPr="00125E13" w:rsidRDefault="00AC227E" w:rsidP="00AC227E">
      <w:pPr>
        <w:jc w:val="center"/>
        <w:rPr>
          <w:b/>
          <w:bCs/>
        </w:rPr>
      </w:pPr>
      <w:r w:rsidRPr="00125E13">
        <w:rPr>
          <w:b/>
          <w:bCs/>
        </w:rPr>
        <w:t>Committee on Academic Programs (</w:t>
      </w:r>
      <w:r w:rsidRPr="00125E13">
        <w:rPr>
          <w:b/>
        </w:rPr>
        <w:t>CAP)</w:t>
      </w:r>
    </w:p>
    <w:p w:rsidR="00AC227E" w:rsidRPr="00125E13" w:rsidRDefault="00AC227E" w:rsidP="00AC227E">
      <w:pPr>
        <w:jc w:val="center"/>
        <w:rPr>
          <w:b/>
        </w:rPr>
      </w:pPr>
    </w:p>
    <w:p w:rsidR="00AC227E" w:rsidRPr="00125E13" w:rsidRDefault="00AC227E" w:rsidP="00AC227E">
      <w:pPr>
        <w:jc w:val="center"/>
        <w:rPr>
          <w:b/>
        </w:rPr>
      </w:pPr>
      <w:r w:rsidRPr="00125E13">
        <w:rPr>
          <w:b/>
        </w:rPr>
        <w:t>Meeting Minutes</w:t>
      </w:r>
    </w:p>
    <w:p w:rsidR="00AC227E" w:rsidRPr="00125E13" w:rsidRDefault="00AC227E" w:rsidP="00AC227E">
      <w:pPr>
        <w:jc w:val="center"/>
      </w:pPr>
    </w:p>
    <w:p w:rsidR="00AC227E" w:rsidRPr="00125E13" w:rsidRDefault="00C843F7" w:rsidP="00AC227E">
      <w:pPr>
        <w:jc w:val="center"/>
      </w:pPr>
      <w:r>
        <w:t>April 26</w:t>
      </w:r>
      <w:r w:rsidR="001C33E1">
        <w:t>, 2017</w:t>
      </w:r>
      <w:r w:rsidR="00AC227E" w:rsidRPr="00125E13">
        <w:t xml:space="preserve"> | SSB232 | 1:30-2:50pm</w:t>
      </w:r>
    </w:p>
    <w:p w:rsidR="002C5238" w:rsidRPr="00125E13" w:rsidRDefault="00AC227E" w:rsidP="00AC227E">
      <w:r w:rsidRPr="001C33E1">
        <w:rPr>
          <w:b/>
        </w:rPr>
        <w:t>In Attendance:</w:t>
      </w:r>
      <w:r w:rsidR="001C33E1" w:rsidRPr="001C33E1">
        <w:t xml:space="preserve"> Karen Clark</w:t>
      </w:r>
      <w:r w:rsidRPr="001C33E1">
        <w:t xml:space="preserve">, </w:t>
      </w:r>
      <w:proofErr w:type="spellStart"/>
      <w:r w:rsidR="002A7EE9">
        <w:t>Ivonne</w:t>
      </w:r>
      <w:proofErr w:type="spellEnd"/>
      <w:r w:rsidR="002A7EE9">
        <w:t xml:space="preserve"> Cruz, </w:t>
      </w:r>
      <w:r w:rsidR="00BD2181">
        <w:t>Matthew Hall</w:t>
      </w:r>
      <w:r w:rsidR="001C33E1" w:rsidRPr="001C33E1">
        <w:t xml:space="preserve">, </w:t>
      </w:r>
      <w:r w:rsidR="00CC014D">
        <w:t xml:space="preserve">Harriet </w:t>
      </w:r>
      <w:proofErr w:type="spellStart"/>
      <w:r w:rsidR="00CC014D">
        <w:t>Hustis</w:t>
      </w:r>
      <w:proofErr w:type="spellEnd"/>
      <w:r w:rsidR="00CC014D">
        <w:t xml:space="preserve">, </w:t>
      </w:r>
      <w:r w:rsidR="001C33E1" w:rsidRPr="001C33E1">
        <w:t xml:space="preserve">Anne Marie </w:t>
      </w:r>
      <w:proofErr w:type="spellStart"/>
      <w:r w:rsidR="001C33E1" w:rsidRPr="001C33E1">
        <w:t>Maratea</w:t>
      </w:r>
      <w:proofErr w:type="spellEnd"/>
      <w:r w:rsidR="001C33E1" w:rsidRPr="001C33E1">
        <w:t xml:space="preserve">, Alex Molder, </w:t>
      </w:r>
      <w:r w:rsidR="00BD2181">
        <w:t xml:space="preserve">Susanna </w:t>
      </w:r>
      <w:proofErr w:type="spellStart"/>
      <w:r w:rsidR="00BD2181">
        <w:t>Monseau</w:t>
      </w:r>
      <w:proofErr w:type="spellEnd"/>
      <w:r w:rsidR="00BD2181">
        <w:t xml:space="preserve">, </w:t>
      </w:r>
      <w:r w:rsidRPr="001C33E1">
        <w:t xml:space="preserve">Jennifer </w:t>
      </w:r>
      <w:proofErr w:type="spellStart"/>
      <w:r w:rsidRPr="001C33E1">
        <w:t>Palmgren</w:t>
      </w:r>
      <w:proofErr w:type="spellEnd"/>
      <w:r w:rsidRPr="001C33E1">
        <w:t xml:space="preserve">, </w:t>
      </w:r>
      <w:r w:rsidR="00C843F7">
        <w:t xml:space="preserve">Manish </w:t>
      </w:r>
      <w:proofErr w:type="spellStart"/>
      <w:r w:rsidR="00C843F7">
        <w:t>Paliwal</w:t>
      </w:r>
      <w:proofErr w:type="spellEnd"/>
      <w:r w:rsidR="00C843F7">
        <w:t xml:space="preserve">, </w:t>
      </w:r>
      <w:proofErr w:type="spellStart"/>
      <w:r w:rsidR="001C33E1" w:rsidRPr="001C33E1">
        <w:t>Shrey</w:t>
      </w:r>
      <w:proofErr w:type="spellEnd"/>
      <w:r w:rsidR="001C33E1" w:rsidRPr="001C33E1">
        <w:t xml:space="preserve"> Patel, </w:t>
      </w:r>
      <w:r w:rsidR="00C843F7">
        <w:t xml:space="preserve">Barbara Strassman, </w:t>
      </w:r>
      <w:r w:rsidR="00C67233">
        <w:t xml:space="preserve">Christopher Wagner, </w:t>
      </w:r>
      <w:r w:rsidR="00CC014D">
        <w:t>Maura Moore</w:t>
      </w:r>
    </w:p>
    <w:p w:rsidR="00CC014D" w:rsidRDefault="00CC014D" w:rsidP="00CC014D">
      <w:pPr>
        <w:pStyle w:val="ListParagraph"/>
        <w:rPr>
          <w:rFonts w:eastAsia="Times New Roman" w:cs="Times New Roman"/>
        </w:rPr>
      </w:pPr>
    </w:p>
    <w:p w:rsidR="002F2805" w:rsidRDefault="002F2805" w:rsidP="002F2805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2F2805">
        <w:rPr>
          <w:rFonts w:eastAsia="Times New Roman" w:cs="Times New Roman"/>
          <w:b/>
          <w:bCs/>
        </w:rPr>
        <w:t>Minutes</w:t>
      </w:r>
      <w:r w:rsidRPr="002F2805">
        <w:rPr>
          <w:rFonts w:eastAsia="Times New Roman" w:cs="Times New Roman"/>
        </w:rPr>
        <w:t xml:space="preserve"> from </w:t>
      </w:r>
      <w:r>
        <w:rPr>
          <w:rFonts w:eastAsia="Times New Roman" w:cs="Times New Roman"/>
        </w:rPr>
        <w:t>March 22, 2017</w:t>
      </w:r>
      <w:r w:rsidRPr="002F2805">
        <w:rPr>
          <w:rFonts w:eastAsia="Times New Roman" w:cs="Times New Roman"/>
        </w:rPr>
        <w:t xml:space="preserve"> were reviewed and approved.</w:t>
      </w:r>
    </w:p>
    <w:p w:rsidR="002F2805" w:rsidRPr="001136FB" w:rsidRDefault="002F2805" w:rsidP="001136F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2F2805">
        <w:rPr>
          <w:rFonts w:eastAsia="Times New Roman" w:cs="Times New Roman"/>
          <w:b/>
          <w:bCs/>
        </w:rPr>
        <w:t>Minutes</w:t>
      </w:r>
      <w:r w:rsidRPr="002F2805">
        <w:rPr>
          <w:rFonts w:eastAsia="Times New Roman" w:cs="Times New Roman"/>
        </w:rPr>
        <w:t xml:space="preserve"> from </w:t>
      </w:r>
      <w:r>
        <w:rPr>
          <w:rFonts w:eastAsia="Times New Roman" w:cs="Times New Roman"/>
        </w:rPr>
        <w:t>April 12</w:t>
      </w:r>
      <w:r w:rsidRPr="002F2805">
        <w:rPr>
          <w:rFonts w:eastAsia="Times New Roman" w:cs="Times New Roman"/>
        </w:rPr>
        <w:t>, 2016 were reviewed and approved.</w:t>
      </w:r>
    </w:p>
    <w:p w:rsidR="00CC014D" w:rsidRPr="005F320A" w:rsidRDefault="001136FB" w:rsidP="005F320A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Cross Listing of Courses</w:t>
      </w:r>
      <w:r w:rsidR="002C5238" w:rsidRPr="00CC014D">
        <w:rPr>
          <w:rFonts w:eastAsia="Times New Roman" w:cs="Times New Roman"/>
        </w:rPr>
        <w:t xml:space="preserve"> </w:t>
      </w:r>
      <w:r w:rsidR="00505D56">
        <w:rPr>
          <w:rFonts w:eastAsia="Times New Roman" w:cs="Times New Roman"/>
        </w:rPr>
        <w:t xml:space="preserve">The committee reviewed the updated policy for </w:t>
      </w:r>
      <w:r>
        <w:rPr>
          <w:rFonts w:eastAsia="Times New Roman" w:cs="Times New Roman"/>
        </w:rPr>
        <w:t xml:space="preserve">Cross Listing of Courses </w:t>
      </w:r>
      <w:r w:rsidR="00505D56">
        <w:rPr>
          <w:rFonts w:eastAsia="Times New Roman" w:cs="Times New Roman"/>
        </w:rPr>
        <w:t xml:space="preserve">and made minor edits. The committee approved the final recommendation for the </w:t>
      </w:r>
      <w:r>
        <w:rPr>
          <w:rFonts w:eastAsia="Times New Roman" w:cs="Times New Roman"/>
        </w:rPr>
        <w:t>Cross Listing of Courses</w:t>
      </w:r>
      <w:r w:rsidR="00505D56">
        <w:rPr>
          <w:rFonts w:eastAsia="Times New Roman" w:cs="Times New Roman"/>
        </w:rPr>
        <w:t xml:space="preserve"> policy.</w:t>
      </w:r>
    </w:p>
    <w:p w:rsidR="001D2304" w:rsidRPr="00073A2C" w:rsidRDefault="00064217" w:rsidP="00073A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Learning Assistants</w:t>
      </w:r>
      <w:r w:rsidR="00CC014D">
        <w:rPr>
          <w:b/>
        </w:rPr>
        <w:t xml:space="preserve"> </w:t>
      </w:r>
      <w:r>
        <w:rPr>
          <w:rFonts w:eastAsia="Times New Roman" w:cs="Times New Roman"/>
        </w:rPr>
        <w:t>The committee reviewed policy for Learning Assistants and made minor edits. The committee approved the preliminary recommendation for the Listing Assistants policy.</w:t>
      </w:r>
    </w:p>
    <w:p w:rsidR="001404FE" w:rsidRDefault="00073A2C" w:rsidP="006E031F">
      <w:pPr>
        <w:pStyle w:val="ListParagraph"/>
        <w:numPr>
          <w:ilvl w:val="0"/>
          <w:numId w:val="4"/>
        </w:numPr>
      </w:pPr>
      <w:r>
        <w:rPr>
          <w:b/>
        </w:rPr>
        <w:t>Speech Pathology Major</w:t>
      </w:r>
      <w:r w:rsidR="001D2304">
        <w:t xml:space="preserve"> CAP reviewed the charge from steering on the </w:t>
      </w:r>
      <w:r>
        <w:t xml:space="preserve">creation of major </w:t>
      </w:r>
      <w:r w:rsidR="00505D56">
        <w:t xml:space="preserve">in Information </w:t>
      </w:r>
      <w:r>
        <w:t>Speech Pathology</w:t>
      </w:r>
      <w:r w:rsidR="00505D56">
        <w:t xml:space="preserve">. CAP determined that </w:t>
      </w:r>
      <w:r>
        <w:t>the major was consistent with the mission of the college, and that all affected parties had been consulted. CAP voted to approve the major.</w:t>
      </w:r>
    </w:p>
    <w:p w:rsidR="001404FE" w:rsidRDefault="006E031F" w:rsidP="001D2304">
      <w:pPr>
        <w:pStyle w:val="ListParagraph"/>
        <w:numPr>
          <w:ilvl w:val="0"/>
          <w:numId w:val="4"/>
        </w:numPr>
      </w:pPr>
      <w:r>
        <w:rPr>
          <w:b/>
        </w:rPr>
        <w:t>Student Complaints Policy</w:t>
      </w:r>
      <w:r w:rsidR="001404FE">
        <w:t xml:space="preserve"> </w:t>
      </w:r>
      <w:r>
        <w:rPr>
          <w:rFonts w:eastAsia="Times New Roman" w:cs="Times New Roman"/>
        </w:rPr>
        <w:t xml:space="preserve">The committee </w:t>
      </w:r>
      <w:r w:rsidR="003F5EBF">
        <w:rPr>
          <w:rFonts w:eastAsia="Times New Roman" w:cs="Times New Roman"/>
        </w:rPr>
        <w:t xml:space="preserve">reviewed the Student Complaints policy, which </w:t>
      </w:r>
      <w:proofErr w:type="gramStart"/>
      <w:r w:rsidR="003F5EBF">
        <w:rPr>
          <w:rFonts w:eastAsia="Times New Roman" w:cs="Times New Roman"/>
        </w:rPr>
        <w:t>had been updated</w:t>
      </w:r>
      <w:proofErr w:type="gramEnd"/>
      <w:r w:rsidR="003F5EBF">
        <w:rPr>
          <w:rFonts w:eastAsia="Times New Roman" w:cs="Times New Roman"/>
        </w:rPr>
        <w:t xml:space="preserve"> in response to testimony received.</w:t>
      </w:r>
      <w:r w:rsidR="0069132B">
        <w:rPr>
          <w:rFonts w:eastAsia="Times New Roman" w:cs="Times New Roman"/>
        </w:rPr>
        <w:t xml:space="preserve"> </w:t>
      </w:r>
      <w:bookmarkStart w:id="0" w:name="_GoBack"/>
      <w:bookmarkEnd w:id="0"/>
      <w:r>
        <w:rPr>
          <w:rFonts w:eastAsia="Times New Roman" w:cs="Times New Roman"/>
        </w:rPr>
        <w:t xml:space="preserve">The committee approved the final recommendation for the </w:t>
      </w:r>
      <w:r w:rsidR="003F5EBF">
        <w:rPr>
          <w:rFonts w:eastAsia="Times New Roman" w:cs="Times New Roman"/>
        </w:rPr>
        <w:t>Student Complaints</w:t>
      </w:r>
      <w:r>
        <w:rPr>
          <w:rFonts w:eastAsia="Times New Roman" w:cs="Times New Roman"/>
        </w:rPr>
        <w:t xml:space="preserve"> policy.</w:t>
      </w:r>
    </w:p>
    <w:p w:rsidR="001D2304" w:rsidRDefault="001D2304" w:rsidP="001D2304">
      <w:pPr>
        <w:pStyle w:val="ListParagraph"/>
      </w:pPr>
    </w:p>
    <w:p w:rsidR="00CC014D" w:rsidRPr="001D2304" w:rsidRDefault="00CC014D" w:rsidP="001D2304">
      <w:pPr>
        <w:pStyle w:val="ListParagraph"/>
        <w:rPr>
          <w:rFonts w:eastAsia="Times New Roman" w:cs="Times New Roman"/>
          <w:b/>
        </w:rPr>
      </w:pPr>
    </w:p>
    <w:p w:rsidR="002C5238" w:rsidRPr="00125E13" w:rsidRDefault="002C5238" w:rsidP="002C523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C014D" w:rsidRDefault="00CC014D" w:rsidP="00CC014D"/>
    <w:sectPr w:rsidR="00CC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C6A"/>
    <w:multiLevelType w:val="hybridMultilevel"/>
    <w:tmpl w:val="EFCC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01E"/>
    <w:multiLevelType w:val="hybridMultilevel"/>
    <w:tmpl w:val="F854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7E75"/>
    <w:multiLevelType w:val="hybridMultilevel"/>
    <w:tmpl w:val="5CBE6D0E"/>
    <w:lvl w:ilvl="0" w:tplc="3CE21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84A94"/>
    <w:multiLevelType w:val="hybridMultilevel"/>
    <w:tmpl w:val="BB24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38"/>
    <w:rsid w:val="00064217"/>
    <w:rsid w:val="00073A2C"/>
    <w:rsid w:val="001136FB"/>
    <w:rsid w:val="00125E13"/>
    <w:rsid w:val="001404FE"/>
    <w:rsid w:val="0015035E"/>
    <w:rsid w:val="00180BA4"/>
    <w:rsid w:val="001C33E1"/>
    <w:rsid w:val="001D2304"/>
    <w:rsid w:val="0022710D"/>
    <w:rsid w:val="002A7EE9"/>
    <w:rsid w:val="002C5238"/>
    <w:rsid w:val="002F2805"/>
    <w:rsid w:val="003F5EBF"/>
    <w:rsid w:val="00412FA4"/>
    <w:rsid w:val="00505D56"/>
    <w:rsid w:val="00593C59"/>
    <w:rsid w:val="005F320A"/>
    <w:rsid w:val="0069132B"/>
    <w:rsid w:val="006E031F"/>
    <w:rsid w:val="007C6AA8"/>
    <w:rsid w:val="009A510E"/>
    <w:rsid w:val="00AC227E"/>
    <w:rsid w:val="00B10D10"/>
    <w:rsid w:val="00BD2181"/>
    <w:rsid w:val="00C62F06"/>
    <w:rsid w:val="00C67233"/>
    <w:rsid w:val="00C843F7"/>
    <w:rsid w:val="00CC014D"/>
    <w:rsid w:val="00D24FA8"/>
    <w:rsid w:val="00EA7B78"/>
    <w:rsid w:val="00EF2890"/>
    <w:rsid w:val="00F91FBD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35ED"/>
  <w15:chartTrackingRefBased/>
  <w15:docId w15:val="{DB516967-B98E-4D1C-869B-83BBFE0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C5238"/>
  </w:style>
  <w:style w:type="paragraph" w:styleId="ListParagraph">
    <w:name w:val="List Paragraph"/>
    <w:basedOn w:val="Normal"/>
    <w:uiPriority w:val="34"/>
    <w:qFormat/>
    <w:rsid w:val="00AC227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The College of New Jersey</cp:lastModifiedBy>
  <cp:revision>3</cp:revision>
  <dcterms:created xsi:type="dcterms:W3CDTF">2017-09-26T19:07:00Z</dcterms:created>
  <dcterms:modified xsi:type="dcterms:W3CDTF">2017-09-26T19:07:00Z</dcterms:modified>
</cp:coreProperties>
</file>